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FD4" w:rsidRDefault="00CC7FAB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  <w:i/>
        </w:rPr>
        <w:t>Załącznik nr 1.5 do Zarządzenia Rektora UR  nr 12/2019</w:t>
      </w: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72FD4" w:rsidRDefault="00CC7F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2FD4" w:rsidRDefault="00CC7F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74CA" w:rsidRPr="00DC74CA">
        <w:rPr>
          <w:rFonts w:ascii="Corbel" w:hAnsi="Corbel"/>
          <w:b/>
          <w:smallCaps/>
          <w:sz w:val="24"/>
          <w:szCs w:val="24"/>
        </w:rPr>
        <w:t>2021-2024</w:t>
      </w:r>
    </w:p>
    <w:p w:rsidR="00172FD4" w:rsidRDefault="00CC7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2FD4" w:rsidRPr="00DC74CA" w:rsidRDefault="00CC7FAB" w:rsidP="00DC74CA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74CA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>Rok akademicki</w:t>
      </w:r>
      <w:r w:rsidR="00DC74CA">
        <w:rPr>
          <w:rFonts w:ascii="Corbel" w:hAnsi="Corbel"/>
          <w:b/>
          <w:bCs/>
          <w:sz w:val="20"/>
          <w:szCs w:val="20"/>
        </w:rPr>
        <w:t xml:space="preserve"> </w:t>
      </w:r>
      <w:r w:rsidR="00DC74CA" w:rsidRPr="00DC74CA">
        <w:rPr>
          <w:rFonts w:ascii="Corbel" w:hAnsi="Corbel"/>
          <w:b/>
          <w:bCs/>
          <w:sz w:val="20"/>
          <w:szCs w:val="20"/>
        </w:rPr>
        <w:t>2021/2022</w:t>
      </w:r>
    </w:p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Małe struktury społeczne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S1S[2]O_03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441FA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1F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1, Semestr II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172FD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UR/</w:t>
            </w:r>
          </w:p>
          <w:p w:rsidR="00172FD4" w:rsidRDefault="00CC7FAB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Karolina Cynk</w:t>
            </w:r>
          </w:p>
        </w:tc>
      </w:tr>
    </w:tbl>
    <w:p w:rsidR="00172FD4" w:rsidRDefault="00CC7FA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2FD4" w:rsidRDefault="00CC7FA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2FD4" w:rsidRDefault="00172F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172FD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FD4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172F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172F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CC7F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</w:t>
      </w:r>
    </w:p>
    <w:p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</w:t>
      </w:r>
    </w:p>
    <w:p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="00172FD4" w:rsidRDefault="00CC7FA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z oceną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2FD4" w:rsidRDefault="00172F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49"/>
        <w:gridCol w:w="8779"/>
      </w:tblGrid>
      <w:tr w:rsidR="00172FD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Celem wykładu jest zapoznanie studentów z zagadnieniami i zjawiskami z zakresu  mikrostruktur społecznych, z podkreśleniem ich specyfiki i względnej autonomii.</w:t>
            </w:r>
          </w:p>
        </w:tc>
      </w:tr>
      <w:tr w:rsidR="00172FD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 aspektów  funkcjonowania małych struktur społecznych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72FD4" w:rsidRDefault="00CC7F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2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775"/>
        <w:gridCol w:w="5975"/>
        <w:gridCol w:w="1875"/>
      </w:tblGrid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różne rodzaje struktur i instytucji społecznych, w szczególności ich istotne elementy.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relacje między strukturami i instytucjami społecznymi w skali krajowej, międzynarodowej i międzykulturowej.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 zjawiska społeczne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72FD4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przyczyny i przebieg konkretnych procesów i zjawisk społecznych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2FD4" w:rsidRDefault="00CC7F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2FD4" w:rsidRDefault="00172F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geneza małych struktur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Więź społeczna w mikrostrukturach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społeczna i postawy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integracji i dezintegracji w grupie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Powstawanie i funkcjonowanie autorytetu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grupa społeczna</w:t>
            </w:r>
          </w:p>
        </w:tc>
      </w:tr>
    </w:tbl>
    <w:p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konstytutywne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Typologie grup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i statusy społeczne w małej grupie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i dezintegracja grupy społecznej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a małe grupy społeczne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kontroli w małych grupach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i procesy komunikacyjne w małych grupach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socjometryczne małych grup społecznych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małych grup w środowisku lokalnym</w:t>
            </w:r>
          </w:p>
        </w:tc>
      </w:tr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Przywództwo i władza w mikrostrukturach społecznych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multimedialna, metody kształcenia na odległość, analiza i wykorzystanie  tekstów źródłowych, eseje, wykład</w:t>
      </w:r>
    </w:p>
    <w:p w:rsidR="00172FD4" w:rsidRDefault="00172FD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172FD4" w:rsidRDefault="00172F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172FD4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172F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72FD4" w:rsidRDefault="00172F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eseju, przygotowanie prezentacji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FD4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172FD4" w:rsidRDefault="00172F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15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4088"/>
        <w:gridCol w:w="3927"/>
      </w:tblGrid>
      <w:tr w:rsidR="00172FD4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72FD4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172FD4" w:rsidRDefault="00172F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19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9319"/>
      </w:tblGrid>
      <w:tr w:rsidR="00172FD4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172FD4" w:rsidRDefault="00172F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Elementy mikrosocjologii</w:t>
            </w:r>
            <w:r>
              <w:rPr>
                <w:rFonts w:ascii="Corbel" w:hAnsi="Corbel"/>
                <w:sz w:val="24"/>
                <w:szCs w:val="24"/>
              </w:rPr>
              <w:t xml:space="preserve">, cz. 1, 1979; cz. 2, 1992. 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Rybicki P, </w:t>
            </w:r>
            <w:r>
              <w:rPr>
                <w:rFonts w:ascii="Corbel" w:hAnsi="Corbel"/>
                <w:i/>
                <w:sz w:val="24"/>
                <w:szCs w:val="24"/>
              </w:rPr>
              <w:t>Struktura społecznego świata. Studia z teorii sp</w:t>
            </w:r>
            <w:r>
              <w:rPr>
                <w:rFonts w:ascii="Corbel" w:hAnsi="Corbel"/>
                <w:sz w:val="24"/>
                <w:szCs w:val="24"/>
              </w:rPr>
              <w:t>ołecznej, Warszawa 1979.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Machaj I. (red.)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Warszawa, 1998.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>, Warszawa, 1968.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</w:t>
            </w:r>
            <w:r>
              <w:rPr>
                <w:rFonts w:ascii="Corbel" w:hAnsi="Corbel"/>
                <w:sz w:val="24"/>
                <w:szCs w:val="24"/>
              </w:rPr>
              <w:t>łeczna, Lublin 1993.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J.H.,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 1995</w:t>
            </w:r>
          </w:p>
        </w:tc>
      </w:tr>
      <w:tr w:rsidR="00172FD4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FD4" w:rsidRDefault="00CC7F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72FD4" w:rsidRDefault="00172F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Aronson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– istota społeczna</w:t>
            </w:r>
            <w:r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w teatrze życia codziennego</w:t>
            </w:r>
            <w:r>
              <w:rPr>
                <w:rFonts w:ascii="Corbel" w:hAnsi="Corbel"/>
                <w:sz w:val="24"/>
                <w:szCs w:val="24"/>
              </w:rPr>
              <w:t>, Warszawa, 1981.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Kraków, 2002.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Tuziak B., </w:t>
            </w:r>
            <w:r>
              <w:rPr>
                <w:rFonts w:ascii="Corbel" w:hAnsi="Corbel"/>
                <w:i/>
                <w:sz w:val="24"/>
                <w:szCs w:val="24"/>
              </w:rPr>
              <w:t>Autorytet władz gminnych a rozwój społeczności l</w:t>
            </w:r>
            <w:r>
              <w:rPr>
                <w:rFonts w:ascii="Corbel" w:hAnsi="Corbel"/>
                <w:sz w:val="24"/>
                <w:szCs w:val="24"/>
              </w:rPr>
              <w:t>okalnych, Warszawa 2014.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72FD4" w:rsidRDefault="00CC7F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Walczak-Duraj D. (red.), </w:t>
            </w:r>
            <w:r>
              <w:rPr>
                <w:rFonts w:ascii="Corbel" w:hAnsi="Corbel"/>
                <w:i/>
                <w:sz w:val="24"/>
                <w:szCs w:val="24"/>
              </w:rPr>
              <w:t>Wzory i wzorce wybranych ról społecznych</w:t>
            </w:r>
            <w:r>
              <w:rPr>
                <w:rFonts w:ascii="Corbel" w:hAnsi="Corbel"/>
                <w:sz w:val="24"/>
                <w:szCs w:val="24"/>
              </w:rPr>
              <w:t>, Łódź 2001.</w:t>
            </w:r>
          </w:p>
        </w:tc>
      </w:tr>
    </w:tbl>
    <w:p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72FD4" w:rsidRDefault="00172FD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72FD4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CA" w:rsidRDefault="00857FCA">
      <w:pPr>
        <w:spacing w:after="0" w:line="240" w:lineRule="auto"/>
      </w:pPr>
      <w:r>
        <w:separator/>
      </w:r>
    </w:p>
  </w:endnote>
  <w:endnote w:type="continuationSeparator" w:id="0">
    <w:p w:rsidR="00857FCA" w:rsidRDefault="0085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CA" w:rsidRDefault="00857FCA">
      <w:pPr>
        <w:rPr>
          <w:sz w:val="12"/>
        </w:rPr>
      </w:pPr>
      <w:r>
        <w:separator/>
      </w:r>
    </w:p>
  </w:footnote>
  <w:footnote w:type="continuationSeparator" w:id="0">
    <w:p w:rsidR="00857FCA" w:rsidRDefault="00857FCA">
      <w:pPr>
        <w:rPr>
          <w:sz w:val="12"/>
        </w:rPr>
      </w:pPr>
      <w:r>
        <w:continuationSeparator/>
      </w:r>
    </w:p>
  </w:footnote>
  <w:footnote w:id="1">
    <w:p w:rsidR="00172FD4" w:rsidRDefault="00CC7FAB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4423E"/>
    <w:multiLevelType w:val="multilevel"/>
    <w:tmpl w:val="1180D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522CB0"/>
    <w:multiLevelType w:val="multilevel"/>
    <w:tmpl w:val="2BBC4B8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D4"/>
    <w:rsid w:val="00172FD4"/>
    <w:rsid w:val="00441FAF"/>
    <w:rsid w:val="00857FCA"/>
    <w:rsid w:val="00CC7FAB"/>
    <w:rsid w:val="00DC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E7A6"/>
  <w15:docId w15:val="{3A4708C2-3714-4DE3-AB0C-C406D412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37C7-8E1F-476E-A9C1-B2B9E602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915</Words>
  <Characters>5491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7</cp:revision>
  <cp:lastPrinted>2019-02-06T12:12:00Z</cp:lastPrinted>
  <dcterms:created xsi:type="dcterms:W3CDTF">2020-10-30T15:53:00Z</dcterms:created>
  <dcterms:modified xsi:type="dcterms:W3CDTF">2021-07-05T10:13:00Z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